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CE7" w:rsidRPr="00F316AF" w:rsidRDefault="00C62CE7" w:rsidP="00F316A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F316AF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61F196AD" wp14:editId="0C2E5A32">
            <wp:simplePos x="0" y="0"/>
            <wp:positionH relativeFrom="column">
              <wp:posOffset>2748915</wp:posOffset>
            </wp:positionH>
            <wp:positionV relativeFrom="paragraph">
              <wp:posOffset>-81915</wp:posOffset>
            </wp:positionV>
            <wp:extent cx="390525" cy="704850"/>
            <wp:effectExtent l="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2CE7" w:rsidRPr="00F316AF" w:rsidRDefault="00C62CE7" w:rsidP="00F316AF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F316AF">
        <w:rPr>
          <w:rFonts w:ascii="Arial" w:eastAsia="Calibri" w:hAnsi="Arial" w:cs="Arial"/>
          <w:sz w:val="24"/>
          <w:szCs w:val="24"/>
        </w:rPr>
        <w:t xml:space="preserve"> </w:t>
      </w:r>
    </w:p>
    <w:p w:rsidR="00C62CE7" w:rsidRPr="00F316AF" w:rsidRDefault="00C62CE7" w:rsidP="00F316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62CE7" w:rsidRPr="00F316AF" w:rsidRDefault="00C62CE7" w:rsidP="00F316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316AF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C62CE7" w:rsidRPr="00F316AF" w:rsidRDefault="00C62CE7" w:rsidP="00F316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316AF">
        <w:rPr>
          <w:rFonts w:ascii="Arial" w:eastAsia="Calibri" w:hAnsi="Arial" w:cs="Arial"/>
          <w:b/>
          <w:sz w:val="24"/>
          <w:szCs w:val="24"/>
        </w:rPr>
        <w:t>КАЛАЧЕВСКОГО  МУНИЦИПАЛЬНОГО</w:t>
      </w:r>
      <w:proofErr w:type="gramEnd"/>
      <w:r w:rsidRPr="00F316AF">
        <w:rPr>
          <w:rFonts w:ascii="Arial" w:eastAsia="Calibri" w:hAnsi="Arial" w:cs="Arial"/>
          <w:b/>
          <w:sz w:val="24"/>
          <w:szCs w:val="24"/>
        </w:rPr>
        <w:t xml:space="preserve">  РАЙОНА</w:t>
      </w:r>
    </w:p>
    <w:p w:rsidR="00C62CE7" w:rsidRPr="00F316AF" w:rsidRDefault="00C62CE7" w:rsidP="00F316A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F316AF">
        <w:rPr>
          <w:rFonts w:ascii="Arial" w:eastAsia="Calibri" w:hAnsi="Arial" w:cs="Arial"/>
          <w:b/>
          <w:sz w:val="24"/>
          <w:szCs w:val="24"/>
        </w:rPr>
        <w:t>ВОЛГОГРАДСКОЙ  ОБЛАСТИ</w:t>
      </w:r>
      <w:proofErr w:type="gramEnd"/>
    </w:p>
    <w:p w:rsidR="00C62CE7" w:rsidRPr="00F316AF" w:rsidRDefault="00C62CE7" w:rsidP="00F316AF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316AF">
        <w:rPr>
          <w:rFonts w:ascii="Arial" w:eastAsia="Calibri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395B78" wp14:editId="7476DC09">
                <wp:simplePos x="0" y="0"/>
                <wp:positionH relativeFrom="column">
                  <wp:posOffset>17145</wp:posOffset>
                </wp:positionH>
                <wp:positionV relativeFrom="paragraph">
                  <wp:posOffset>105410</wp:posOffset>
                </wp:positionV>
                <wp:extent cx="5852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081B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C62CE7" w:rsidRPr="00F316AF" w:rsidRDefault="00C62CE7" w:rsidP="00F316AF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62CE7" w:rsidRPr="00F316AF" w:rsidRDefault="00C62CE7" w:rsidP="00F316AF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C62CE7" w:rsidRPr="00F316AF" w:rsidRDefault="00C62CE7" w:rsidP="00F316AF">
      <w:pPr>
        <w:spacing w:before="240" w:after="60" w:line="240" w:lineRule="auto"/>
        <w:outlineLvl w:val="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от </w:t>
      </w:r>
      <w:r w:rsidR="00F316AF" w:rsidRPr="00F316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10.11.</w:t>
      </w:r>
      <w:r w:rsidR="00EE2C33" w:rsidRPr="00F316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F316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2023</w:t>
      </w:r>
      <w:r w:rsidR="00EE2C33" w:rsidRPr="00F316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</w:t>
      </w:r>
      <w:r w:rsidRPr="00F316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№ </w:t>
      </w:r>
      <w:r w:rsidR="00F316AF" w:rsidRPr="00F316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1038</w:t>
      </w:r>
    </w:p>
    <w:p w:rsidR="00C62CE7" w:rsidRPr="00F316AF" w:rsidRDefault="00C62CE7" w:rsidP="00F316AF">
      <w:pPr>
        <w:spacing w:before="240" w:after="60" w:line="240" w:lineRule="auto"/>
        <w:outlineLvl w:val="8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62CE7" w:rsidRPr="00F316AF" w:rsidRDefault="00C62CE7" w:rsidP="00F316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Калачевского муниципальног</w:t>
      </w:r>
      <w:r w:rsidR="00EE2C33" w:rsidRPr="00F316AF">
        <w:rPr>
          <w:rFonts w:ascii="Arial" w:eastAsia="Times New Roman" w:hAnsi="Arial" w:cs="Arial"/>
          <w:b/>
          <w:color w:val="22272F"/>
          <w:sz w:val="24"/>
          <w:szCs w:val="24"/>
          <w:lang w:eastAsia="ru-RU"/>
        </w:rPr>
        <w:t>о района Волгоградской области</w:t>
      </w:r>
    </w:p>
    <w:p w:rsidR="00C62CE7" w:rsidRPr="00F316AF" w:rsidRDefault="00C62CE7" w:rsidP="00F316AF">
      <w:pPr>
        <w:pStyle w:val="a3"/>
        <w:jc w:val="both"/>
        <w:rPr>
          <w:rFonts w:ascii="Arial" w:hAnsi="Arial" w:cs="Arial"/>
          <w:sz w:val="24"/>
          <w:szCs w:val="24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 xml:space="preserve">           В соответствии с постановлением Администрации Волгог</w:t>
      </w:r>
      <w:r w:rsidR="00EE2C33" w:rsidRPr="00F316AF">
        <w:rPr>
          <w:rFonts w:ascii="Arial" w:hAnsi="Arial" w:cs="Arial"/>
          <w:sz w:val="24"/>
          <w:szCs w:val="24"/>
          <w:lang w:eastAsia="ru-RU"/>
        </w:rPr>
        <w:t xml:space="preserve">радской области от 15.03.2010 № </w:t>
      </w:r>
      <w:r w:rsidRPr="00F316AF">
        <w:rPr>
          <w:rFonts w:ascii="Arial" w:hAnsi="Arial" w:cs="Arial"/>
          <w:sz w:val="24"/>
          <w:szCs w:val="24"/>
          <w:lang w:eastAsia="ru-RU"/>
        </w:rPr>
        <w:t>57-п «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t>Об утверждении Порядка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предоставления субвенций из областного бюджета на выплату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компенсации части родительской платы за присмотр и уход за детьми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в образовательных организациях, реализующих образовательную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программу дошкольного образования, находящихся на территории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Волгоградской области, Порядка обращения</w:t>
      </w:r>
      <w:bookmarkStart w:id="0" w:name="_GoBack"/>
      <w:bookmarkEnd w:id="0"/>
      <w:r w:rsidR="006B2283" w:rsidRPr="00F316AF">
        <w:rPr>
          <w:rFonts w:ascii="Arial" w:hAnsi="Arial" w:cs="Arial"/>
          <w:sz w:val="24"/>
          <w:szCs w:val="24"/>
          <w:lang w:eastAsia="ru-RU" w:bidi="ru-RU"/>
        </w:rPr>
        <w:t xml:space="preserve"> за получением компенсации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части родительской платы за присмотр и уход за детьми в образовательных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организациях, реализующих образовательную программу дошкольного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образования, находящихся на территории Волгоградской области,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и ее выплаты и Порядка определения ежемесячного среднего размера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родительской платы за присмотр и уход за детьми в государственных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и муниципальных образовательных организациях Волгоградской области,</w:t>
      </w:r>
      <w:r w:rsidR="006B2283" w:rsidRPr="00F316AF">
        <w:rPr>
          <w:rFonts w:ascii="Arial" w:hAnsi="Arial" w:cs="Arial"/>
          <w:sz w:val="24"/>
          <w:szCs w:val="24"/>
          <w:lang w:eastAsia="ru-RU" w:bidi="ru-RU"/>
        </w:rPr>
        <w:br/>
        <w:t>реализующих образовательную программу дошкольного образования</w:t>
      </w:r>
      <w:r w:rsidRPr="00F316AF">
        <w:rPr>
          <w:rFonts w:ascii="Arial" w:eastAsia="Times New Roman" w:hAnsi="Arial" w:cs="Arial"/>
          <w:sz w:val="24"/>
          <w:szCs w:val="24"/>
          <w:lang w:eastAsia="ru-RU"/>
        </w:rPr>
        <w:t>»,  Уставом Калачевского муниципального района Волгоградской области,  администрация Калачевского муниципального района Волгоградской области</w:t>
      </w:r>
    </w:p>
    <w:p w:rsidR="00C62CE7" w:rsidRPr="00F316AF" w:rsidRDefault="00C62CE7" w:rsidP="00F316AF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е т:</w:t>
      </w:r>
    </w:p>
    <w:p w:rsidR="00C62CE7" w:rsidRPr="00F316AF" w:rsidRDefault="00EE2C33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hyperlink r:id="rId5" w:anchor="/document/20149927/entry/1000" w:history="1">
        <w:r w:rsidR="00C62CE7" w:rsidRPr="00F316AF">
          <w:rPr>
            <w:rFonts w:ascii="Arial" w:hAnsi="Arial" w:cs="Arial"/>
            <w:sz w:val="24"/>
            <w:szCs w:val="24"/>
            <w:lang w:eastAsia="ru-RU"/>
          </w:rPr>
          <w:t>Порядок</w:t>
        </w:r>
      </w:hyperlink>
      <w:r w:rsidR="00C62CE7" w:rsidRPr="00F316AF">
        <w:rPr>
          <w:rFonts w:ascii="Arial" w:hAnsi="Arial" w:cs="Arial"/>
          <w:sz w:val="24"/>
          <w:szCs w:val="24"/>
          <w:lang w:eastAsia="ru-RU"/>
        </w:rPr>
        <w:t xml:space="preserve"> 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</w:t>
      </w:r>
      <w:r w:rsidR="00C62CE7"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Калачевского муниципального района </w:t>
      </w:r>
      <w:r w:rsidR="00C62CE7" w:rsidRPr="00F316AF">
        <w:rPr>
          <w:rFonts w:ascii="Arial" w:hAnsi="Arial" w:cs="Arial"/>
          <w:sz w:val="24"/>
          <w:szCs w:val="24"/>
          <w:lang w:eastAsia="ru-RU"/>
        </w:rPr>
        <w:t>Волгоградской области (приложение 1)</w:t>
      </w:r>
      <w:r w:rsidR="00901F25" w:rsidRPr="00F316AF">
        <w:rPr>
          <w:rFonts w:ascii="Arial" w:hAnsi="Arial" w:cs="Arial"/>
          <w:sz w:val="24"/>
          <w:szCs w:val="24"/>
          <w:lang w:eastAsia="ru-RU"/>
        </w:rPr>
        <w:t>.</w:t>
      </w: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 xml:space="preserve">2. Определить комитет по образованию и молодежной политике администрации Калачевского муниципального района уполномоченным органом по назначению и  выплате компенсации родителям 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</w:t>
      </w:r>
      <w:r w:rsidRPr="00F316AF">
        <w:rPr>
          <w:rFonts w:ascii="Arial" w:hAnsi="Arial" w:cs="Arial"/>
          <w:sz w:val="24"/>
          <w:szCs w:val="24"/>
          <w:lang w:eastAsia="ru-RU"/>
        </w:rPr>
        <w:lastRenderedPageBreak/>
        <w:t xml:space="preserve">образования, находящихся на территории </w:t>
      </w:r>
      <w:r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Калачевского муниципального района </w:t>
      </w:r>
      <w:r w:rsidRPr="00F316AF">
        <w:rPr>
          <w:rFonts w:ascii="Arial" w:hAnsi="Arial" w:cs="Arial"/>
          <w:sz w:val="24"/>
          <w:szCs w:val="24"/>
          <w:lang w:eastAsia="ru-RU"/>
        </w:rPr>
        <w:t>Волгоградской области.</w:t>
      </w: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 xml:space="preserve">3. Признать </w:t>
      </w:r>
      <w:r w:rsidR="00EE2C33" w:rsidRPr="00F316AF">
        <w:rPr>
          <w:rFonts w:ascii="Arial" w:hAnsi="Arial" w:cs="Arial"/>
          <w:sz w:val="24"/>
          <w:szCs w:val="24"/>
          <w:lang w:eastAsia="ru-RU"/>
        </w:rPr>
        <w:t>утратившим</w:t>
      </w:r>
      <w:r w:rsidRPr="00F316AF">
        <w:rPr>
          <w:rFonts w:ascii="Arial" w:hAnsi="Arial" w:cs="Arial"/>
          <w:sz w:val="24"/>
          <w:szCs w:val="24"/>
          <w:lang w:eastAsia="ru-RU"/>
        </w:rPr>
        <w:t xml:space="preserve"> силу постановление администрации Калачевского муниципального района Волгоградск</w:t>
      </w:r>
      <w:r w:rsidR="00311E30" w:rsidRPr="00F316AF">
        <w:rPr>
          <w:rFonts w:ascii="Arial" w:hAnsi="Arial" w:cs="Arial"/>
          <w:sz w:val="24"/>
          <w:szCs w:val="24"/>
          <w:lang w:eastAsia="ru-RU"/>
        </w:rPr>
        <w:t>ой области от 21.03.2013 № 436 «</w:t>
      </w:r>
      <w:r w:rsidRPr="00F316AF">
        <w:rPr>
          <w:rFonts w:ascii="Arial" w:hAnsi="Arial" w:cs="Arial"/>
          <w:sz w:val="24"/>
          <w:szCs w:val="24"/>
          <w:lang w:eastAsia="ru-RU"/>
        </w:rPr>
        <w:t xml:space="preserve">Об утверждении Порядка расходования и учета субвенций из областного фонда компенсаций на выплату компенсации части родительской платы за содержание ребенка в муниципальных учреждениях и иных образовательных организациях, реализующих основную общеобразовательную программу дошкольного образования».  </w:t>
      </w:r>
    </w:p>
    <w:p w:rsidR="00C62CE7" w:rsidRPr="00F316AF" w:rsidRDefault="00C62CE7" w:rsidP="00F316AF">
      <w:pPr>
        <w:widowControl w:val="0"/>
        <w:spacing w:after="0" w:line="240" w:lineRule="auto"/>
        <w:ind w:firstLine="740"/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</w:pPr>
      <w:r w:rsidRPr="00F316AF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4.  Настоящее постановление подлежит официальному опубликованию.</w:t>
      </w:r>
    </w:p>
    <w:p w:rsidR="00C62CE7" w:rsidRPr="00F316AF" w:rsidRDefault="00C62CE7" w:rsidP="00F31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316AF">
        <w:rPr>
          <w:rFonts w:ascii="Arial" w:eastAsia="Calibri" w:hAnsi="Arial" w:cs="Arial"/>
          <w:color w:val="000000" w:themeColor="text1"/>
          <w:sz w:val="24"/>
          <w:szCs w:val="24"/>
        </w:rPr>
        <w:t>5. Контроль исполнения настоящего постановления возложить на заместителя главы Калачевского муниципального района Волгоградской области А.Н. Прохорова.</w:t>
      </w: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2CE7" w:rsidRPr="00F316AF" w:rsidRDefault="00C62CE7" w:rsidP="00F316AF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ab/>
      </w:r>
      <w:proofErr w:type="spellStart"/>
      <w:r w:rsidRPr="00F316AF">
        <w:rPr>
          <w:rFonts w:ascii="Arial" w:hAnsi="Arial" w:cs="Arial"/>
          <w:b/>
          <w:sz w:val="24"/>
          <w:szCs w:val="24"/>
          <w:lang w:eastAsia="ru-RU"/>
        </w:rPr>
        <w:t>И.о</w:t>
      </w:r>
      <w:proofErr w:type="spellEnd"/>
      <w:r w:rsidRPr="00F316AF">
        <w:rPr>
          <w:rFonts w:ascii="Arial" w:hAnsi="Arial" w:cs="Arial"/>
          <w:b/>
          <w:sz w:val="24"/>
          <w:szCs w:val="24"/>
          <w:lang w:eastAsia="ru-RU"/>
        </w:rPr>
        <w:t>. Главы Калачевского</w:t>
      </w:r>
    </w:p>
    <w:p w:rsidR="00C62CE7" w:rsidRPr="00F316AF" w:rsidRDefault="00C62CE7" w:rsidP="00F316AF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F316AF">
        <w:rPr>
          <w:rFonts w:ascii="Arial" w:hAnsi="Arial" w:cs="Arial"/>
          <w:b/>
          <w:sz w:val="24"/>
          <w:szCs w:val="24"/>
          <w:lang w:eastAsia="ru-RU"/>
        </w:rPr>
        <w:t xml:space="preserve">          муниципального района                                    Н.П. Земскова</w:t>
      </w:r>
    </w:p>
    <w:p w:rsidR="00C62CE7" w:rsidRPr="00F316AF" w:rsidRDefault="00C62CE7" w:rsidP="00F316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 </w:t>
      </w:r>
    </w:p>
    <w:p w:rsidR="00C62CE7" w:rsidRPr="00F316AF" w:rsidRDefault="00C62CE7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901F25" w:rsidRPr="00F316AF" w:rsidRDefault="00901F25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534A4" w:rsidRPr="00F316AF" w:rsidRDefault="006534A4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534A4" w:rsidRPr="00F316AF" w:rsidRDefault="006534A4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6534A4" w:rsidRPr="00F316AF" w:rsidRDefault="006534A4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94688" w:rsidRPr="00F316AF" w:rsidRDefault="00194688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CE7" w:rsidRPr="00F316AF" w:rsidRDefault="00C62CE7" w:rsidP="00F316A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901F25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6AF" w:rsidRDefault="00F316AF" w:rsidP="00F316AF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2CE7" w:rsidRPr="00F316AF" w:rsidRDefault="00901F25" w:rsidP="00F316A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601D3B"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CE7" w:rsidRPr="00F316AF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C62CE7" w:rsidRPr="00F316AF" w:rsidRDefault="00C62CE7" w:rsidP="00F316A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01F25"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601D3B"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1F25"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Pr="00F316A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администрации </w:t>
      </w:r>
    </w:p>
    <w:p w:rsidR="00C62CE7" w:rsidRPr="00F316AF" w:rsidRDefault="00601D3B" w:rsidP="00F316A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C62CE7" w:rsidRPr="00F316A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Калачевского муниципального района </w:t>
      </w:r>
    </w:p>
    <w:p w:rsidR="00C62CE7" w:rsidRPr="00F316AF" w:rsidRDefault="00C62CE7" w:rsidP="00F316A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</w:t>
      </w:r>
      <w:r w:rsidR="00901F25" w:rsidRPr="00F316A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</w:t>
      </w:r>
      <w:r w:rsidRPr="00F316AF">
        <w:rPr>
          <w:rFonts w:ascii="Arial" w:eastAsia="Times New Roman" w:hAnsi="Arial" w:cs="Arial"/>
          <w:iCs/>
          <w:sz w:val="24"/>
          <w:szCs w:val="24"/>
          <w:lang w:eastAsia="ru-RU"/>
        </w:rPr>
        <w:t>Волгоградской области</w:t>
      </w:r>
    </w:p>
    <w:p w:rsidR="00C62CE7" w:rsidRPr="00F316AF" w:rsidRDefault="00C62CE7" w:rsidP="00F316A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901F25"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16AF" w:rsidRPr="00F316AF">
        <w:rPr>
          <w:rFonts w:ascii="Arial" w:eastAsia="Times New Roman" w:hAnsi="Arial" w:cs="Arial"/>
          <w:sz w:val="24"/>
          <w:szCs w:val="24"/>
          <w:lang w:eastAsia="ru-RU"/>
        </w:rPr>
        <w:t>10.11.</w:t>
      </w:r>
      <w:r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2023 г. № </w:t>
      </w:r>
      <w:r w:rsidR="00F316AF" w:rsidRPr="00F316AF">
        <w:rPr>
          <w:rFonts w:ascii="Arial" w:eastAsia="Times New Roman" w:hAnsi="Arial" w:cs="Arial"/>
          <w:sz w:val="24"/>
          <w:szCs w:val="24"/>
          <w:lang w:eastAsia="ru-RU"/>
        </w:rPr>
        <w:t>1038</w:t>
      </w:r>
      <w:r w:rsidRPr="00F316AF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C62CE7" w:rsidRPr="00F316AF" w:rsidRDefault="00C62CE7" w:rsidP="00F316A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62CE7" w:rsidRPr="00F316AF" w:rsidRDefault="00C62CE7" w:rsidP="00F316A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F316AF">
        <w:rPr>
          <w:rFonts w:ascii="Arial" w:hAnsi="Arial" w:cs="Arial"/>
          <w:b/>
          <w:sz w:val="24"/>
          <w:szCs w:val="24"/>
          <w:lang w:eastAsia="ru-RU"/>
        </w:rPr>
        <w:t>Порядок</w:t>
      </w:r>
      <w:r w:rsidRPr="00F316AF">
        <w:rPr>
          <w:rFonts w:ascii="Arial" w:hAnsi="Arial" w:cs="Arial"/>
          <w:b/>
          <w:sz w:val="24"/>
          <w:szCs w:val="24"/>
          <w:lang w:eastAsia="ru-RU"/>
        </w:rPr>
        <w:br/>
        <w:t>расходования и учета субвенций из областного бюджета</w:t>
      </w:r>
      <w:r w:rsidRPr="00F316A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316AF">
        <w:rPr>
          <w:rFonts w:ascii="Arial" w:hAnsi="Arial" w:cs="Arial"/>
          <w:b/>
          <w:sz w:val="24"/>
          <w:szCs w:val="24"/>
          <w:lang w:eastAsia="ru-RU"/>
        </w:rPr>
        <w:t>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Калачевского муниципального района Волгоградской области</w:t>
      </w:r>
      <w:r w:rsidRPr="00F316AF">
        <w:rPr>
          <w:rFonts w:ascii="Arial" w:hAnsi="Arial" w:cs="Arial"/>
          <w:b/>
          <w:sz w:val="24"/>
          <w:szCs w:val="24"/>
          <w:lang w:eastAsia="ru-RU"/>
        </w:rPr>
        <w:br/>
      </w: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F316AF">
        <w:rPr>
          <w:rFonts w:ascii="Arial" w:hAnsi="Arial" w:cs="Arial"/>
          <w:sz w:val="24"/>
          <w:szCs w:val="24"/>
        </w:rPr>
        <w:t>1. Настоящий Порядок разработан в соответствии с постановлением Администрации Волгоградской области от 15.03.2010 г. № 57-п «</w:t>
      </w:r>
      <w:r w:rsidR="006B2283" w:rsidRPr="00F316AF">
        <w:rPr>
          <w:rFonts w:ascii="Arial" w:hAnsi="Arial" w:cs="Arial"/>
          <w:sz w:val="24"/>
          <w:szCs w:val="24"/>
        </w:rPr>
        <w:t>Об утверждении Порядка предоставления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</w:t>
      </w:r>
      <w:r w:rsidR="006B2283" w:rsidRPr="00F316AF">
        <w:rPr>
          <w:rFonts w:ascii="Arial" w:hAnsi="Arial" w:cs="Arial"/>
          <w:sz w:val="24"/>
          <w:szCs w:val="24"/>
        </w:rPr>
        <w:br/>
        <w:t>программу дошкольного образования, находящихся на территории</w:t>
      </w:r>
      <w:r w:rsidR="006B2283" w:rsidRPr="00F316AF">
        <w:rPr>
          <w:rFonts w:ascii="Arial" w:hAnsi="Arial" w:cs="Arial"/>
          <w:sz w:val="24"/>
          <w:szCs w:val="24"/>
        </w:rPr>
        <w:br/>
        <w:t>Волгоградской области, Порядка обращения за получением компенсации</w:t>
      </w:r>
      <w:r w:rsidR="006B2283" w:rsidRPr="00F316AF">
        <w:rPr>
          <w:rFonts w:ascii="Arial" w:hAnsi="Arial" w:cs="Arial"/>
          <w:sz w:val="24"/>
          <w:szCs w:val="24"/>
        </w:rPr>
        <w:br/>
        <w:t>части родительской платы за присмотр и уход за детьми в образовательных</w:t>
      </w:r>
      <w:r w:rsidR="006B2283" w:rsidRPr="00F316AF">
        <w:rPr>
          <w:rFonts w:ascii="Arial" w:hAnsi="Arial" w:cs="Arial"/>
          <w:sz w:val="24"/>
          <w:szCs w:val="24"/>
        </w:rPr>
        <w:br/>
        <w:t>организациях, реализующих образовательную программу дошкольного</w:t>
      </w:r>
      <w:r w:rsidR="006B2283" w:rsidRPr="00F316AF">
        <w:rPr>
          <w:rFonts w:ascii="Arial" w:hAnsi="Arial" w:cs="Arial"/>
          <w:sz w:val="24"/>
          <w:szCs w:val="24"/>
        </w:rPr>
        <w:br/>
        <w:t>образования, находящихся на территории Волгоградской области,</w:t>
      </w:r>
      <w:r w:rsidR="006B2283" w:rsidRPr="00F316AF">
        <w:rPr>
          <w:rFonts w:ascii="Arial" w:hAnsi="Arial" w:cs="Arial"/>
          <w:sz w:val="24"/>
          <w:szCs w:val="24"/>
        </w:rPr>
        <w:br/>
        <w:t>и ее выплаты и Порядка определения ежемесячного среднего размера</w:t>
      </w:r>
      <w:r w:rsidR="006B2283" w:rsidRPr="00F316AF">
        <w:rPr>
          <w:rFonts w:ascii="Arial" w:hAnsi="Arial" w:cs="Arial"/>
          <w:sz w:val="24"/>
          <w:szCs w:val="24"/>
        </w:rPr>
        <w:br/>
        <w:t>родительской платы за присмотр и уход за детьми в государственных</w:t>
      </w:r>
      <w:r w:rsidR="006B2283" w:rsidRPr="00F316AF">
        <w:rPr>
          <w:rFonts w:ascii="Arial" w:hAnsi="Arial" w:cs="Arial"/>
          <w:sz w:val="24"/>
          <w:szCs w:val="24"/>
        </w:rPr>
        <w:br/>
        <w:t>и муниципальных образовательных организациях Волгоградской области,</w:t>
      </w:r>
      <w:r w:rsidR="006B2283" w:rsidRPr="00F316AF">
        <w:rPr>
          <w:rFonts w:ascii="Arial" w:hAnsi="Arial" w:cs="Arial"/>
          <w:sz w:val="24"/>
          <w:szCs w:val="24"/>
        </w:rPr>
        <w:br/>
        <w:t>реализующих образовательную программу дошкольного образования</w:t>
      </w:r>
      <w:r w:rsidRPr="00F316AF">
        <w:rPr>
          <w:rFonts w:ascii="Arial" w:hAnsi="Arial" w:cs="Arial"/>
          <w:sz w:val="24"/>
          <w:szCs w:val="24"/>
        </w:rPr>
        <w:t>».</w:t>
      </w:r>
    </w:p>
    <w:p w:rsidR="00C62CE7" w:rsidRPr="00F316AF" w:rsidRDefault="00C62CE7" w:rsidP="00F316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316AF">
        <w:rPr>
          <w:rFonts w:ascii="Arial" w:hAnsi="Arial" w:cs="Arial"/>
          <w:sz w:val="24"/>
          <w:szCs w:val="24"/>
          <w:lang w:eastAsia="ru-RU"/>
        </w:rPr>
        <w:tab/>
        <w:t>2. Субвенции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Калачевского муниципального района Волгоградской области (далее именуются - субвенции), предоставляются бюджету Калачевского муниципального района Волгоградской области в пределах средств, предусмотренных на эти цели законом Волгоградской области об областном бюджете на соответствующий финансовый год и плановый период, и лимитов бюджетных обязательств, доведенных комитету по образованию и молодежной политике администрации Калачевского муниципального района Волгоградской области (далее именуется - Комитет) как главному рас</w:t>
      </w:r>
      <w:r w:rsidR="00EA0317" w:rsidRPr="00F316AF">
        <w:rPr>
          <w:rFonts w:ascii="Arial" w:hAnsi="Arial" w:cs="Arial"/>
          <w:sz w:val="24"/>
          <w:szCs w:val="24"/>
          <w:lang w:eastAsia="ru-RU"/>
        </w:rPr>
        <w:t>порядителю средств</w:t>
      </w:r>
      <w:r w:rsidR="00AC24EA" w:rsidRPr="00F316AF">
        <w:rPr>
          <w:rFonts w:ascii="Arial" w:hAnsi="Arial" w:cs="Arial"/>
          <w:sz w:val="24"/>
          <w:szCs w:val="24"/>
          <w:lang w:eastAsia="ru-RU"/>
        </w:rPr>
        <w:t xml:space="preserve"> местного бюджета</w:t>
      </w:r>
      <w:r w:rsidRPr="00F316AF">
        <w:rPr>
          <w:rFonts w:ascii="Arial" w:hAnsi="Arial" w:cs="Arial"/>
          <w:sz w:val="24"/>
          <w:szCs w:val="24"/>
          <w:lang w:eastAsia="ru-RU"/>
        </w:rPr>
        <w:t>.</w:t>
      </w:r>
    </w:p>
    <w:p w:rsidR="00C62CE7" w:rsidRPr="00F316AF" w:rsidRDefault="00AC24EA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>3</w:t>
      </w:r>
      <w:r w:rsidR="00C62CE7" w:rsidRPr="00F316AF">
        <w:rPr>
          <w:rFonts w:ascii="Arial" w:hAnsi="Arial" w:cs="Arial"/>
          <w:sz w:val="24"/>
          <w:szCs w:val="24"/>
          <w:lang w:eastAsia="ru-RU"/>
        </w:rPr>
        <w:t>. Комитет бюджетно-финансовой политики и казначейства администрации Калачевского муниципального района учитывает</w:t>
      </w:r>
      <w:r w:rsidR="006534A4" w:rsidRPr="00F316AF">
        <w:rPr>
          <w:rFonts w:ascii="Arial" w:hAnsi="Arial" w:cs="Arial"/>
          <w:sz w:val="24"/>
          <w:szCs w:val="24"/>
          <w:lang w:eastAsia="ru-RU"/>
        </w:rPr>
        <w:t>:</w:t>
      </w:r>
      <w:r w:rsidR="00C62CE7" w:rsidRPr="00F316A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34A4" w:rsidRPr="00F316AF">
        <w:rPr>
          <w:rFonts w:ascii="Arial" w:hAnsi="Arial" w:cs="Arial"/>
          <w:sz w:val="24"/>
          <w:szCs w:val="24"/>
          <w:lang w:eastAsia="ru-RU"/>
        </w:rPr>
        <w:tab/>
      </w:r>
      <w:r w:rsidR="00C62CE7" w:rsidRPr="00F316AF">
        <w:rPr>
          <w:rFonts w:ascii="Arial" w:hAnsi="Arial" w:cs="Arial"/>
          <w:sz w:val="24"/>
          <w:szCs w:val="24"/>
          <w:lang w:eastAsia="ru-RU"/>
        </w:rPr>
        <w:t>полученные субвенции в доходах бюджета Калачевского муниципального района Волгоградской области;</w:t>
      </w: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 xml:space="preserve">ежеквартально осуществляет перечисление бюджетных средств в соответствии с их целевым назначением. </w:t>
      </w: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>Учет операций по использованию субвенций осуществляется на лицевом счете получателя бюджетных средств (комитет по образованию и молодежной политики администрации Калачевского муниципального района), открытом в Комитете бюджетно-финансовой политике и казначейства администрации Калачевского муниципального района</w:t>
      </w:r>
    </w:p>
    <w:p w:rsidR="00C62CE7" w:rsidRPr="00F316AF" w:rsidRDefault="00AC24EA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>4</w:t>
      </w:r>
      <w:r w:rsidR="00C62CE7" w:rsidRPr="00F316AF">
        <w:rPr>
          <w:rFonts w:ascii="Arial" w:hAnsi="Arial" w:cs="Arial"/>
          <w:sz w:val="24"/>
          <w:szCs w:val="24"/>
          <w:lang w:eastAsia="ru-RU"/>
        </w:rPr>
        <w:t xml:space="preserve">. Комитет по выплате компенсации родителям (законным представителям) части родительской платы за присмотр и уход за детьми в образовательных </w:t>
      </w:r>
      <w:r w:rsidR="00C62CE7" w:rsidRPr="00F316AF">
        <w:rPr>
          <w:rFonts w:ascii="Arial" w:hAnsi="Arial" w:cs="Arial"/>
          <w:sz w:val="24"/>
          <w:szCs w:val="24"/>
          <w:lang w:eastAsia="ru-RU"/>
        </w:rPr>
        <w:lastRenderedPageBreak/>
        <w:t>организациях, реализующих образовательную программу дошкольного образования, находящихся на территории Калачевского муниципального района Волгоградской области, представляет отчет в комитет образования, науки и молодежной политике администрации Волгоградской области по утвержденным формам:</w:t>
      </w: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>ежеквартально до 10-го числа последнего месяца отчетного квартала - заявку на перечисление финансовых средств, необходимых на выплату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Калачевского муниципального Волгоградской области;</w:t>
      </w: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>не позднее 15-го числа месяца, следующего за отчетным периодом, - ежеквартальный отчет о расходовании субвенций, полугодовой и годовой отчеты об осуществлении государственных полномочий Волгоградской области по оказанию мер социальной поддержки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Волгоградской области, предусмотренных </w:t>
      </w:r>
      <w:hyperlink r:id="rId6" w:anchor="/document/24719500/entry/15" w:history="1">
        <w:r w:rsidRPr="00F316AF">
          <w:rPr>
            <w:rFonts w:ascii="Arial" w:hAnsi="Arial" w:cs="Arial"/>
            <w:sz w:val="24"/>
            <w:szCs w:val="24"/>
            <w:lang w:eastAsia="ru-RU"/>
          </w:rPr>
          <w:t>статьями 15</w:t>
        </w:r>
      </w:hyperlink>
      <w:r w:rsidRPr="00F316AF">
        <w:rPr>
          <w:rFonts w:ascii="Arial" w:hAnsi="Arial" w:cs="Arial"/>
          <w:sz w:val="24"/>
          <w:szCs w:val="24"/>
          <w:lang w:eastAsia="ru-RU"/>
        </w:rPr>
        <w:t> и </w:t>
      </w:r>
      <w:hyperlink r:id="rId7" w:anchor="/document/24719500/entry/24" w:history="1">
        <w:r w:rsidRPr="00F316AF">
          <w:rPr>
            <w:rFonts w:ascii="Arial" w:hAnsi="Arial" w:cs="Arial"/>
            <w:sz w:val="24"/>
            <w:szCs w:val="24"/>
            <w:lang w:eastAsia="ru-RU"/>
          </w:rPr>
          <w:t>24</w:t>
        </w:r>
      </w:hyperlink>
      <w:r w:rsidRPr="00F316AF">
        <w:rPr>
          <w:rFonts w:ascii="Arial" w:hAnsi="Arial" w:cs="Arial"/>
          <w:sz w:val="24"/>
          <w:szCs w:val="24"/>
          <w:lang w:eastAsia="ru-RU"/>
        </w:rPr>
        <w:t> Социального кодекса Волгоградской области от 31 декабря 2015 г. N 246-ОД, в том числе по размещению (получению) информации о предоставлении компенсации части родительской платы в Единой государственной информационной системе социального обеспечения в соответствии с </w:t>
      </w:r>
      <w:hyperlink r:id="rId8" w:anchor="/document/180687/entry/0" w:history="1">
        <w:r w:rsidRPr="00F316AF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311E30" w:rsidRPr="00F316AF">
        <w:rPr>
          <w:rFonts w:ascii="Arial" w:hAnsi="Arial" w:cs="Arial"/>
          <w:sz w:val="24"/>
          <w:szCs w:val="24"/>
          <w:lang w:eastAsia="ru-RU"/>
        </w:rPr>
        <w:t> от 17 июля 1999 г. N 178-ФЗ «</w:t>
      </w:r>
      <w:r w:rsidRPr="00F316AF">
        <w:rPr>
          <w:rFonts w:ascii="Arial" w:hAnsi="Arial" w:cs="Arial"/>
          <w:sz w:val="24"/>
          <w:szCs w:val="24"/>
          <w:lang w:eastAsia="ru-RU"/>
        </w:rPr>
        <w:t>О го</w:t>
      </w:r>
      <w:r w:rsidR="00311E30" w:rsidRPr="00F316AF">
        <w:rPr>
          <w:rFonts w:ascii="Arial" w:hAnsi="Arial" w:cs="Arial"/>
          <w:sz w:val="24"/>
          <w:szCs w:val="24"/>
          <w:lang w:eastAsia="ru-RU"/>
        </w:rPr>
        <w:t>сударственной социальной помощи»</w:t>
      </w:r>
      <w:r w:rsidRPr="00F316AF">
        <w:rPr>
          <w:rFonts w:ascii="Arial" w:hAnsi="Arial" w:cs="Arial"/>
          <w:sz w:val="24"/>
          <w:szCs w:val="24"/>
          <w:lang w:eastAsia="ru-RU"/>
        </w:rPr>
        <w:t>.</w:t>
      </w:r>
    </w:p>
    <w:p w:rsidR="00C62CE7" w:rsidRPr="00F316AF" w:rsidRDefault="00AC24EA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F316AF">
        <w:rPr>
          <w:rFonts w:ascii="Arial" w:hAnsi="Arial" w:cs="Arial"/>
          <w:sz w:val="24"/>
          <w:szCs w:val="24"/>
          <w:lang w:eastAsia="ru-RU"/>
        </w:rPr>
        <w:t>5</w:t>
      </w:r>
      <w:r w:rsidR="00C62CE7" w:rsidRPr="00F316AF">
        <w:rPr>
          <w:rFonts w:ascii="Arial" w:hAnsi="Arial" w:cs="Arial"/>
          <w:sz w:val="24"/>
          <w:szCs w:val="24"/>
          <w:lang w:eastAsia="ru-RU"/>
        </w:rPr>
        <w:t>. Не использованный по состоянию на 01 января финансового года, следующего за годом предоставления субвенции, остаток субвенции подлежит возврату в областной бюджет в соответствии с требованиями, установленными </w:t>
      </w:r>
      <w:hyperlink r:id="rId9" w:anchor="/document/12112604/entry/0" w:history="1">
        <w:r w:rsidR="00C62CE7" w:rsidRPr="00F316AF">
          <w:rPr>
            <w:rFonts w:ascii="Arial" w:hAnsi="Arial" w:cs="Arial"/>
            <w:sz w:val="24"/>
            <w:szCs w:val="24"/>
            <w:lang w:eastAsia="ru-RU"/>
          </w:rPr>
          <w:t>Бюджетным кодексом</w:t>
        </w:r>
      </w:hyperlink>
      <w:r w:rsidR="00C62CE7" w:rsidRPr="00F316AF">
        <w:rPr>
          <w:rFonts w:ascii="Arial" w:hAnsi="Arial" w:cs="Arial"/>
          <w:sz w:val="24"/>
          <w:szCs w:val="24"/>
          <w:lang w:eastAsia="ru-RU"/>
        </w:rPr>
        <w:t> Российской Федерации.</w:t>
      </w:r>
    </w:p>
    <w:p w:rsidR="00C62CE7" w:rsidRPr="00F316AF" w:rsidRDefault="00C62CE7" w:rsidP="00F316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2CE7" w:rsidRPr="00F316AF" w:rsidRDefault="00C62CE7" w:rsidP="00F316AF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2CE7" w:rsidRPr="00F316AF" w:rsidRDefault="00C62CE7" w:rsidP="00F316AF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C62CE7" w:rsidRPr="00F316AF" w:rsidSect="008573D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E7"/>
    <w:rsid w:val="00194688"/>
    <w:rsid w:val="00311E30"/>
    <w:rsid w:val="00562536"/>
    <w:rsid w:val="00601D3B"/>
    <w:rsid w:val="006534A4"/>
    <w:rsid w:val="006B2283"/>
    <w:rsid w:val="00901F25"/>
    <w:rsid w:val="00AC24EA"/>
    <w:rsid w:val="00C62CE7"/>
    <w:rsid w:val="00EA0317"/>
    <w:rsid w:val="00EB198D"/>
    <w:rsid w:val="00EE2C33"/>
    <w:rsid w:val="00F316AF"/>
    <w:rsid w:val="00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4DE9"/>
  <w15:docId w15:val="{849C51B2-8900-45F5-A678-73E19BD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2023-11-16T12:06:00Z</dcterms:created>
  <dcterms:modified xsi:type="dcterms:W3CDTF">2023-11-21T08:56:00Z</dcterms:modified>
</cp:coreProperties>
</file>